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63" w:rsidRPr="00FB1515" w:rsidRDefault="00B76363" w:rsidP="00B76363">
      <w:pPr>
        <w:pBdr>
          <w:bottom w:val="single" w:sz="4" w:space="1" w:color="auto"/>
        </w:pBdr>
        <w:tabs>
          <w:tab w:val="right" w:pos="10200"/>
        </w:tabs>
        <w:jc w:val="center"/>
        <w:rPr>
          <w:sz w:val="22"/>
          <w:szCs w:val="22"/>
        </w:rPr>
      </w:pPr>
      <w:r w:rsidRPr="00FB1515">
        <w:rPr>
          <w:sz w:val="22"/>
          <w:szCs w:val="22"/>
        </w:rPr>
        <w:t>The Cornell Method of Note Taking</w:t>
      </w:r>
    </w:p>
    <w:p w:rsidR="00B76363" w:rsidRPr="00FB1515" w:rsidRDefault="00B76363" w:rsidP="00B76363">
      <w:pPr>
        <w:rPr>
          <w:sz w:val="22"/>
          <w:szCs w:val="22"/>
        </w:rPr>
      </w:pPr>
    </w:p>
    <w:p w:rsidR="00B76363" w:rsidRPr="00FB1515" w:rsidRDefault="00B76363" w:rsidP="00B76363">
      <w:pPr>
        <w:tabs>
          <w:tab w:val="right" w:pos="10200"/>
        </w:tabs>
        <w:jc w:val="both"/>
        <w:rPr>
          <w:sz w:val="22"/>
          <w:szCs w:val="22"/>
        </w:rPr>
      </w:pPr>
      <w:r w:rsidRPr="00FB1515">
        <w:rPr>
          <w:sz w:val="22"/>
          <w:szCs w:val="22"/>
        </w:rPr>
        <w:t xml:space="preserve">In AP World History students will be required </w:t>
      </w:r>
      <w:r w:rsidR="0007708F">
        <w:rPr>
          <w:sz w:val="22"/>
          <w:szCs w:val="22"/>
        </w:rPr>
        <w:t>to read, comprehend and use college level text</w:t>
      </w:r>
      <w:r w:rsidRPr="00FB1515">
        <w:rPr>
          <w:sz w:val="22"/>
          <w:szCs w:val="22"/>
        </w:rPr>
        <w:t>.</w:t>
      </w:r>
      <w:r w:rsidR="0007708F">
        <w:rPr>
          <w:sz w:val="22"/>
          <w:szCs w:val="22"/>
        </w:rPr>
        <w:t xml:space="preserve">  The Cornell method of note taking is highly recommended.</w:t>
      </w:r>
      <w:bookmarkStart w:id="0" w:name="_GoBack"/>
      <w:bookmarkEnd w:id="0"/>
      <w:r w:rsidRPr="00FB1515">
        <w:rPr>
          <w:sz w:val="22"/>
          <w:szCs w:val="22"/>
        </w:rPr>
        <w:t xml:space="preserve">  It results in more organized notes, which clearly delineate the different types of information that the students will be expected to learn.  This includes writing 1) discreet facts and definitions that are tagged to 2) organizing concepts and/or questions, followed by 3) a summary of the content.  Students should be able to use the notes to quickly identify key words and key concepts from a reading or lecture.  The notes can easily be used as a study guide for test/exam preparation.  Properly arranged, the information is easy to scan, making it easy to locate particular pieces of information.  The strategy may be adapted to a number of presentation formats: homework assignments, movies, lectures, etc.  In general the notes are set up with factual or descriptive notes recorded on the right two-thirds of the page, while key words, concepts and essential questions are recorded in the left hand third called the recall or question column, and a summary is recorded at the end of each section.</w:t>
      </w:r>
    </w:p>
    <w:p w:rsidR="00B76363" w:rsidRPr="00FB1515" w:rsidRDefault="00B76363" w:rsidP="00B76363">
      <w:pPr>
        <w:pStyle w:val="HTMLAddress"/>
        <w:pBdr>
          <w:bottom w:val="single" w:sz="4" w:space="1" w:color="auto"/>
        </w:pBdr>
        <w:rPr>
          <w:sz w:val="22"/>
          <w:szCs w:val="22"/>
          <w:lang w:eastAsia="ja-JP"/>
        </w:rPr>
      </w:pPr>
    </w:p>
    <w:p w:rsidR="00B76363" w:rsidRPr="00FB1515" w:rsidRDefault="00B76363" w:rsidP="00B76363">
      <w:pPr>
        <w:pStyle w:val="HTMLAddress"/>
        <w:rPr>
          <w:sz w:val="22"/>
          <w:szCs w:val="22"/>
          <w:lang w:eastAsia="ja-JP"/>
        </w:rPr>
      </w:pPr>
    </w:p>
    <w:p w:rsidR="00B76363" w:rsidRDefault="00B76363" w:rsidP="00B76363">
      <w:pPr>
        <w:pStyle w:val="HTMLAddress"/>
        <w:rPr>
          <w:b/>
          <w:sz w:val="22"/>
          <w:lang w:eastAsia="ja-JP"/>
        </w:rPr>
      </w:pPr>
      <w:r>
        <w:rPr>
          <w:b/>
          <w:sz w:val="22"/>
          <w:lang w:eastAsia="ja-JP"/>
        </w:rPr>
        <w:t xml:space="preserve">Cornell or </w:t>
      </w:r>
      <w:r w:rsidRPr="00687335">
        <w:rPr>
          <w:b/>
          <w:sz w:val="22"/>
          <w:lang w:eastAsia="ja-JP"/>
        </w:rPr>
        <w:t xml:space="preserve">Two–Column Method </w:t>
      </w:r>
      <w:r>
        <w:rPr>
          <w:b/>
          <w:sz w:val="22"/>
          <w:lang w:eastAsia="ja-JP"/>
        </w:rPr>
        <w:t xml:space="preserve">of Note-Taking </w:t>
      </w:r>
      <w:r w:rsidRPr="00687335">
        <w:rPr>
          <w:b/>
          <w:sz w:val="22"/>
          <w:lang w:eastAsia="ja-JP"/>
        </w:rPr>
        <w:t>Guidelines:</w:t>
      </w:r>
    </w:p>
    <w:p w:rsidR="00B76363" w:rsidRPr="00687335" w:rsidRDefault="00B76363" w:rsidP="00B76363">
      <w:pPr>
        <w:pStyle w:val="HTMLAddress"/>
        <w:jc w:val="left"/>
        <w:rPr>
          <w:sz w:val="22"/>
          <w:lang w:eastAsia="ja-JP"/>
        </w:rPr>
      </w:pPr>
    </w:p>
    <w:p w:rsidR="00B76363" w:rsidRPr="00687335" w:rsidRDefault="00B76363" w:rsidP="00B76363">
      <w:pPr>
        <w:pStyle w:val="HTMLAddress"/>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40" w:hanging="360"/>
        <w:jc w:val="left"/>
        <w:rPr>
          <w:sz w:val="22"/>
          <w:lang w:eastAsia="ja-JP"/>
        </w:rPr>
      </w:pPr>
      <w:r w:rsidRPr="00687335">
        <w:rPr>
          <w:sz w:val="22"/>
          <w:lang w:eastAsia="ja-JP"/>
        </w:rPr>
        <w:t>1.</w:t>
      </w:r>
      <w:r w:rsidRPr="00687335">
        <w:rPr>
          <w:sz w:val="22"/>
          <w:lang w:eastAsia="ja-JP"/>
        </w:rPr>
        <w:tab/>
        <w:t>Divide the letter-sized notebook paper.</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t>Use loose leaf letter-sized notebook paper</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1" w:hanging="187"/>
        <w:jc w:val="left"/>
        <w:rPr>
          <w:sz w:val="22"/>
          <w:lang w:eastAsia="ja-JP"/>
        </w:rPr>
      </w:pPr>
      <w:r w:rsidRPr="00687335">
        <w:rPr>
          <w:sz w:val="22"/>
          <w:lang w:eastAsia="ja-JP"/>
        </w:rPr>
        <w:t>•</w:t>
      </w:r>
      <w:r w:rsidRPr="00687335">
        <w:rPr>
          <w:sz w:val="22"/>
          <w:lang w:eastAsia="ja-JP"/>
        </w:rPr>
        <w:tab/>
        <w:t>Divide the paper vertically into two columns by drawing lines from top to bottom about 2” from the left side of the page. (Roughly one-third left side, two-thirds right side)</w:t>
      </w:r>
    </w:p>
    <w:p w:rsidR="00B76363" w:rsidRDefault="00B76363" w:rsidP="00B76363">
      <w:pPr>
        <w:pStyle w:val="HTMLAddress"/>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34" w:hanging="360"/>
        <w:jc w:val="left"/>
        <w:rPr>
          <w:sz w:val="22"/>
          <w:lang w:eastAsia="ja-JP"/>
        </w:rPr>
      </w:pPr>
      <w:r>
        <w:rPr>
          <w:sz w:val="22"/>
          <w:lang w:eastAsia="ja-JP"/>
        </w:rPr>
        <w:t>2</w:t>
      </w:r>
      <w:r w:rsidRPr="00687335">
        <w:rPr>
          <w:sz w:val="22"/>
          <w:lang w:eastAsia="ja-JP"/>
        </w:rPr>
        <w:t>.</w:t>
      </w:r>
      <w:r w:rsidRPr="00687335">
        <w:rPr>
          <w:sz w:val="22"/>
          <w:lang w:eastAsia="ja-JP"/>
        </w:rPr>
        <w:tab/>
      </w:r>
      <w:r>
        <w:rPr>
          <w:sz w:val="22"/>
          <w:lang w:eastAsia="ja-JP"/>
        </w:rPr>
        <w:t>Each set of notes should have the student’s name, chapter number and chapter title at the top</w:t>
      </w:r>
    </w:p>
    <w:p w:rsidR="00B76363" w:rsidRPr="00687335" w:rsidRDefault="00B76363" w:rsidP="00B76363">
      <w:pPr>
        <w:pStyle w:val="HTMLAddress"/>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40" w:hanging="360"/>
        <w:jc w:val="left"/>
        <w:rPr>
          <w:sz w:val="22"/>
          <w:lang w:eastAsia="ja-JP"/>
        </w:rPr>
      </w:pPr>
      <w:r>
        <w:rPr>
          <w:sz w:val="22"/>
          <w:lang w:eastAsia="ja-JP"/>
        </w:rPr>
        <w:t>3</w:t>
      </w:r>
      <w:r w:rsidRPr="00687335">
        <w:rPr>
          <w:sz w:val="22"/>
          <w:lang w:eastAsia="ja-JP"/>
        </w:rPr>
        <w:t>.</w:t>
      </w:r>
      <w:r w:rsidRPr="00687335">
        <w:rPr>
          <w:sz w:val="22"/>
          <w:lang w:eastAsia="ja-JP"/>
        </w:rPr>
        <w:tab/>
        <w:t>Record notes</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t>During the lecture or reading, record the main ideas &amp; concepts on the right side of the page. This is the notes column.</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t>Rephrase the information in your own words before writing it down.</w:t>
      </w:r>
      <w:r>
        <w:rPr>
          <w:sz w:val="22"/>
          <w:lang w:eastAsia="ja-JP"/>
        </w:rPr>
        <w:t xml:space="preserve">  THIS IS IMPERATIVE – copying the (albeit brilliant) words of Robert Strayer WILL NOT help you learn.</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t>Skip one line between ideas and topics.</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t>Avoid writing in complete sentences; use symbols, and abbreviations.</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t>The format or style of the notes can vary</w:t>
      </w:r>
      <w:r>
        <w:rPr>
          <w:sz w:val="22"/>
          <w:lang w:eastAsia="ja-JP"/>
        </w:rPr>
        <w:t>, s</w:t>
      </w:r>
      <w:r w:rsidRPr="00687335">
        <w:rPr>
          <w:sz w:val="22"/>
          <w:lang w:eastAsia="ja-JP"/>
        </w:rPr>
        <w:t>uggestions for organizing notes are:</w:t>
      </w:r>
    </w:p>
    <w:p w:rsidR="00B76363" w:rsidRPr="00687335" w:rsidRDefault="00B76363" w:rsidP="00B76363">
      <w:pPr>
        <w:pStyle w:val="HTMLAddress"/>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320" w:hanging="380"/>
        <w:jc w:val="left"/>
        <w:rPr>
          <w:sz w:val="22"/>
          <w:lang w:eastAsia="ja-JP"/>
        </w:rPr>
      </w:pPr>
      <w:r w:rsidRPr="00687335">
        <w:rPr>
          <w:sz w:val="22"/>
          <w:lang w:eastAsia="ja-JP"/>
        </w:rPr>
        <w:t>—</w:t>
      </w:r>
      <w:r w:rsidRPr="00687335">
        <w:rPr>
          <w:sz w:val="22"/>
          <w:lang w:eastAsia="ja-JP"/>
        </w:rPr>
        <w:tab/>
        <w:t>Paragraph Style:  For unstructured information, record notes in a paragraph style with short, telegraphic sentences &amp; phrases.</w:t>
      </w:r>
    </w:p>
    <w:p w:rsidR="00B76363" w:rsidRPr="00687335" w:rsidRDefault="00B76363" w:rsidP="00B76363">
      <w:pPr>
        <w:pStyle w:val="HTMLAddress"/>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320" w:hanging="380"/>
        <w:jc w:val="left"/>
        <w:rPr>
          <w:sz w:val="22"/>
          <w:lang w:eastAsia="ja-JP"/>
        </w:rPr>
      </w:pPr>
      <w:r w:rsidRPr="00687335">
        <w:rPr>
          <w:sz w:val="22"/>
          <w:lang w:eastAsia="ja-JP"/>
        </w:rPr>
        <w:t>—</w:t>
      </w:r>
      <w:r w:rsidRPr="00687335">
        <w:rPr>
          <w:sz w:val="22"/>
          <w:lang w:eastAsia="ja-JP"/>
        </w:rPr>
        <w:tab/>
        <w:t>Topic and Ideas style:  For expanded topic information, record topics and ideas.</w:t>
      </w:r>
    </w:p>
    <w:p w:rsidR="00B76363" w:rsidRPr="00687335" w:rsidRDefault="00B76363" w:rsidP="00B76363">
      <w:pPr>
        <w:pStyle w:val="HTMLAddress"/>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320" w:hanging="380"/>
        <w:jc w:val="left"/>
        <w:rPr>
          <w:sz w:val="22"/>
          <w:lang w:eastAsia="ja-JP"/>
        </w:rPr>
      </w:pPr>
      <w:r w:rsidRPr="00687335">
        <w:rPr>
          <w:sz w:val="22"/>
          <w:lang w:eastAsia="ja-JP"/>
        </w:rPr>
        <w:t>—</w:t>
      </w:r>
      <w:r w:rsidRPr="00687335">
        <w:rPr>
          <w:sz w:val="22"/>
          <w:lang w:eastAsia="ja-JP"/>
        </w:rPr>
        <w:tab/>
        <w:t>Sentence Style: For ideas and concepts, record notes in short sentences.</w:t>
      </w:r>
    </w:p>
    <w:p w:rsidR="00B76363" w:rsidRPr="00687335" w:rsidRDefault="00B76363" w:rsidP="00B76363">
      <w:pPr>
        <w:pStyle w:val="HTMLAddress"/>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310" w:hanging="374"/>
        <w:jc w:val="left"/>
        <w:rPr>
          <w:sz w:val="22"/>
          <w:lang w:eastAsia="ja-JP"/>
        </w:rPr>
      </w:pPr>
      <w:r w:rsidRPr="00687335">
        <w:rPr>
          <w:sz w:val="22"/>
          <w:lang w:eastAsia="ja-JP"/>
        </w:rPr>
        <w:t>—</w:t>
      </w:r>
      <w:r w:rsidRPr="00687335">
        <w:rPr>
          <w:sz w:val="22"/>
          <w:lang w:eastAsia="ja-JP"/>
        </w:rPr>
        <w:tab/>
        <w:t xml:space="preserve">Definition Style:  For main topics and features, record definitions and explanations of words in short phrases. </w:t>
      </w:r>
    </w:p>
    <w:p w:rsidR="00B76363" w:rsidRPr="00687335" w:rsidRDefault="00B76363" w:rsidP="00B76363">
      <w:pPr>
        <w:pStyle w:val="HTMLAddress"/>
        <w:pageBreakBefore/>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34" w:hanging="360"/>
        <w:jc w:val="left"/>
        <w:rPr>
          <w:sz w:val="22"/>
          <w:lang w:eastAsia="ja-JP"/>
        </w:rPr>
      </w:pPr>
      <w:bookmarkStart w:id="1" w:name="OLE_LINK31"/>
      <w:bookmarkStart w:id="2" w:name="OLE_LINK32"/>
      <w:bookmarkStart w:id="3" w:name="OLE_LINK33"/>
      <w:r>
        <w:rPr>
          <w:sz w:val="22"/>
          <w:lang w:eastAsia="ja-JP"/>
        </w:rPr>
        <w:lastRenderedPageBreak/>
        <w:t>4</w:t>
      </w:r>
      <w:r w:rsidRPr="00687335">
        <w:rPr>
          <w:sz w:val="22"/>
          <w:lang w:eastAsia="ja-JP"/>
        </w:rPr>
        <w:t>.</w:t>
      </w:r>
      <w:r w:rsidRPr="00687335">
        <w:rPr>
          <w:sz w:val="22"/>
          <w:lang w:eastAsia="ja-JP"/>
        </w:rPr>
        <w:tab/>
        <w:t>Record Key Words</w:t>
      </w:r>
      <w:r>
        <w:rPr>
          <w:sz w:val="22"/>
          <w:lang w:eastAsia="ja-JP"/>
        </w:rPr>
        <w:t xml:space="preserve">, </w:t>
      </w:r>
      <w:r w:rsidRPr="00687335">
        <w:rPr>
          <w:sz w:val="22"/>
          <w:lang w:eastAsia="ja-JP"/>
        </w:rPr>
        <w:t>Ideas</w:t>
      </w:r>
      <w:r>
        <w:rPr>
          <w:sz w:val="22"/>
          <w:lang w:eastAsia="ja-JP"/>
        </w:rPr>
        <w:t xml:space="preserve"> or Important/Essential Questions</w:t>
      </w:r>
    </w:p>
    <w:p w:rsidR="00B76363"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r>
      <w:r>
        <w:rPr>
          <w:sz w:val="22"/>
          <w:lang w:eastAsia="ja-JP"/>
        </w:rPr>
        <w:t>As you take notes in the right-hand column, look to see what questions those notes would help you answer.  Write these questions in the left-hand column.</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bookmarkStart w:id="4" w:name="OLE_LINK28"/>
      <w:bookmarkStart w:id="5" w:name="OLE_LINK29"/>
      <w:bookmarkStart w:id="6" w:name="OLE_LINK30"/>
      <w:r w:rsidRPr="00687335">
        <w:rPr>
          <w:sz w:val="22"/>
          <w:lang w:eastAsia="ja-JP"/>
        </w:rPr>
        <w:t>•</w:t>
      </w:r>
      <w:r w:rsidRPr="00687335">
        <w:rPr>
          <w:sz w:val="22"/>
          <w:lang w:eastAsia="ja-JP"/>
        </w:rPr>
        <w:tab/>
      </w:r>
      <w:bookmarkEnd w:id="4"/>
      <w:bookmarkEnd w:id="5"/>
      <w:bookmarkEnd w:id="6"/>
      <w:r>
        <w:rPr>
          <w:sz w:val="22"/>
          <w:lang w:eastAsia="ja-JP"/>
        </w:rPr>
        <w:t>Alternately, you can use the left-hand column to sort of “label” the different sections of the notes, by giving them headings or categories.</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921" w:hanging="187"/>
        <w:jc w:val="left"/>
        <w:rPr>
          <w:sz w:val="22"/>
          <w:lang w:eastAsia="ja-JP"/>
        </w:rPr>
      </w:pPr>
      <w:r w:rsidRPr="00687335">
        <w:rPr>
          <w:sz w:val="22"/>
          <w:lang w:eastAsia="ja-JP"/>
        </w:rPr>
        <w:t>•</w:t>
      </w:r>
      <w:r w:rsidRPr="00687335">
        <w:rPr>
          <w:sz w:val="22"/>
          <w:lang w:eastAsia="ja-JP"/>
        </w:rPr>
        <w:tab/>
        <w:t>Information in this column must be very brief</w:t>
      </w:r>
      <w:r>
        <w:rPr>
          <w:sz w:val="22"/>
          <w:lang w:eastAsia="ja-JP"/>
        </w:rPr>
        <w:t>, a phrase or two or a question.</w:t>
      </w:r>
    </w:p>
    <w:bookmarkEnd w:id="1"/>
    <w:bookmarkEnd w:id="2"/>
    <w:bookmarkEnd w:id="3"/>
    <w:p w:rsidR="00B76363" w:rsidRPr="00687335" w:rsidRDefault="00B76363" w:rsidP="00B76363">
      <w:pPr>
        <w:pStyle w:val="HTMLAddress"/>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40" w:hanging="360"/>
        <w:jc w:val="left"/>
        <w:rPr>
          <w:sz w:val="22"/>
          <w:lang w:eastAsia="ja-JP"/>
        </w:rPr>
      </w:pPr>
      <w:r>
        <w:rPr>
          <w:sz w:val="22"/>
          <w:lang w:eastAsia="ja-JP"/>
        </w:rPr>
        <w:t>5</w:t>
      </w:r>
      <w:r w:rsidRPr="00687335">
        <w:rPr>
          <w:sz w:val="22"/>
          <w:lang w:eastAsia="ja-JP"/>
        </w:rPr>
        <w:t>.</w:t>
      </w:r>
      <w:r w:rsidRPr="00687335">
        <w:rPr>
          <w:sz w:val="22"/>
          <w:lang w:eastAsia="ja-JP"/>
        </w:rPr>
        <w:tab/>
        <w:t xml:space="preserve">Review, Clarify, and </w:t>
      </w:r>
      <w:r>
        <w:rPr>
          <w:sz w:val="22"/>
          <w:lang w:eastAsia="ja-JP"/>
        </w:rPr>
        <w:t>S</w:t>
      </w:r>
      <w:r w:rsidRPr="00687335">
        <w:rPr>
          <w:sz w:val="22"/>
          <w:lang w:eastAsia="ja-JP"/>
        </w:rPr>
        <w:t>ummarize</w:t>
      </w:r>
      <w:r>
        <w:rPr>
          <w:sz w:val="22"/>
          <w:lang w:eastAsia="ja-JP"/>
        </w:rPr>
        <w:t xml:space="preserve"> – Incredibly important part, NOT a throw-away.</w:t>
      </w:r>
    </w:p>
    <w:p w:rsidR="00B76363"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r>
      <w:r>
        <w:rPr>
          <w:sz w:val="22"/>
          <w:lang w:eastAsia="ja-JP"/>
        </w:rPr>
        <w:t xml:space="preserve">Stop at the end of each major section of the text.  For </w:t>
      </w:r>
      <w:r w:rsidRPr="00EF78B9">
        <w:rPr>
          <w:i w:val="0"/>
          <w:sz w:val="22"/>
          <w:lang w:eastAsia="ja-JP"/>
        </w:rPr>
        <w:t>Ways of the World</w:t>
      </w:r>
      <w:r>
        <w:rPr>
          <w:sz w:val="22"/>
          <w:lang w:eastAsia="ja-JP"/>
        </w:rPr>
        <w:t xml:space="preserve">, each major section is denoted by LARGE RED TYPEFACE.  </w:t>
      </w:r>
    </w:p>
    <w:p w:rsidR="00B76363" w:rsidRDefault="00B76363" w:rsidP="00B76363">
      <w:pPr>
        <w:pStyle w:val="HTMLAddress"/>
        <w:numPr>
          <w:ilvl w:val="0"/>
          <w:numId w:val="1"/>
        </w:numPr>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left"/>
        <w:rPr>
          <w:sz w:val="22"/>
          <w:lang w:eastAsia="ja-JP"/>
        </w:rPr>
      </w:pPr>
      <w:r>
        <w:rPr>
          <w:sz w:val="22"/>
          <w:lang w:eastAsia="ja-JP"/>
        </w:rPr>
        <w:t xml:space="preserve">For example, Chapter </w:t>
      </w:r>
      <w:r>
        <w:rPr>
          <w:sz w:val="22"/>
          <w:lang w:eastAsia="ja-JP"/>
        </w:rPr>
        <w:t>Two</w:t>
      </w:r>
      <w:r>
        <w:rPr>
          <w:sz w:val="22"/>
          <w:lang w:eastAsia="ja-JP"/>
        </w:rPr>
        <w:t xml:space="preserve"> (</w:t>
      </w:r>
      <w:r w:rsidRPr="00EF78B9">
        <w:rPr>
          <w:i w:val="0"/>
          <w:sz w:val="22"/>
          <w:lang w:eastAsia="ja-JP"/>
        </w:rPr>
        <w:t xml:space="preserve">First </w:t>
      </w:r>
      <w:r>
        <w:rPr>
          <w:i w:val="0"/>
          <w:sz w:val="22"/>
          <w:lang w:eastAsia="ja-JP"/>
        </w:rPr>
        <w:t>Civilizations</w:t>
      </w:r>
      <w:r>
        <w:rPr>
          <w:sz w:val="22"/>
          <w:lang w:eastAsia="ja-JP"/>
        </w:rPr>
        <w:t xml:space="preserve">) has </w:t>
      </w:r>
      <w:r>
        <w:rPr>
          <w:sz w:val="22"/>
          <w:lang w:eastAsia="ja-JP"/>
        </w:rPr>
        <w:t>FOUR</w:t>
      </w:r>
      <w:r>
        <w:rPr>
          <w:sz w:val="22"/>
          <w:lang w:eastAsia="ja-JP"/>
        </w:rPr>
        <w:t xml:space="preserve"> major sections: the first is </w:t>
      </w:r>
      <w:r>
        <w:rPr>
          <w:i w:val="0"/>
          <w:sz w:val="22"/>
          <w:lang w:eastAsia="ja-JP"/>
        </w:rPr>
        <w:t>Something New</w:t>
      </w:r>
      <w:r>
        <w:rPr>
          <w:sz w:val="22"/>
          <w:lang w:eastAsia="ja-JP"/>
        </w:rPr>
        <w:t xml:space="preserve">; the second is </w:t>
      </w:r>
      <w:r w:rsidRPr="00EF78B9">
        <w:rPr>
          <w:i w:val="0"/>
          <w:sz w:val="22"/>
          <w:lang w:eastAsia="ja-JP"/>
        </w:rPr>
        <w:t>The Erosion of Equality</w:t>
      </w:r>
      <w:r>
        <w:rPr>
          <w:sz w:val="22"/>
          <w:lang w:eastAsia="ja-JP"/>
        </w:rPr>
        <w:t xml:space="preserve">; the third is </w:t>
      </w:r>
      <w:r w:rsidRPr="00EF78B9">
        <w:rPr>
          <w:i w:val="0"/>
          <w:sz w:val="22"/>
          <w:lang w:eastAsia="ja-JP"/>
        </w:rPr>
        <w:t>The Rise of the State</w:t>
      </w:r>
      <w:r>
        <w:rPr>
          <w:sz w:val="22"/>
          <w:lang w:eastAsia="ja-JP"/>
        </w:rPr>
        <w:t xml:space="preserve">; and the fourth is </w:t>
      </w:r>
      <w:r w:rsidRPr="00EF78B9">
        <w:rPr>
          <w:i w:val="0"/>
          <w:sz w:val="22"/>
          <w:lang w:eastAsia="ja-JP"/>
        </w:rPr>
        <w:t>Comparing Mesopotamia and Egypt</w:t>
      </w:r>
      <w:r>
        <w:rPr>
          <w:sz w:val="22"/>
          <w:lang w:eastAsia="ja-JP"/>
        </w:rPr>
        <w:t xml:space="preserve">.  </w:t>
      </w:r>
    </w:p>
    <w:p w:rsidR="00B76363" w:rsidRDefault="00B76363" w:rsidP="00B76363">
      <w:pPr>
        <w:pStyle w:val="HTMLAddress"/>
        <w:numPr>
          <w:ilvl w:val="0"/>
          <w:numId w:val="1"/>
        </w:numPr>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left"/>
        <w:rPr>
          <w:sz w:val="22"/>
          <w:lang w:eastAsia="ja-JP"/>
        </w:rPr>
      </w:pPr>
      <w:r>
        <w:rPr>
          <w:sz w:val="22"/>
          <w:lang w:eastAsia="ja-JP"/>
        </w:rPr>
        <w:t>The last part of the chapter, called “Reflections,” does NOT get its own summary.</w:t>
      </w:r>
    </w:p>
    <w:p w:rsidR="00B76363" w:rsidRDefault="00B76363" w:rsidP="00B76363">
      <w:pPr>
        <w:pStyle w:val="HTMLAddress"/>
        <w:numPr>
          <w:ilvl w:val="0"/>
          <w:numId w:val="1"/>
        </w:numPr>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left"/>
        <w:rPr>
          <w:sz w:val="22"/>
          <w:lang w:eastAsia="ja-JP"/>
        </w:rPr>
      </w:pPr>
      <w:r>
        <w:rPr>
          <w:sz w:val="22"/>
          <w:lang w:eastAsia="ja-JP"/>
        </w:rPr>
        <w:t>At the end of each of these sections, you will write a summary, as described below.</w:t>
      </w:r>
    </w:p>
    <w:p w:rsidR="00B76363"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bookmarkStart w:id="7" w:name="OLE_LINK20"/>
      <w:bookmarkStart w:id="8" w:name="OLE_LINK21"/>
      <w:bookmarkStart w:id="9" w:name="OLE_LINK22"/>
      <w:bookmarkStart w:id="10" w:name="OLE_LINK26"/>
      <w:bookmarkStart w:id="11" w:name="OLE_LINK27"/>
      <w:r w:rsidRPr="00687335">
        <w:rPr>
          <w:sz w:val="22"/>
          <w:lang w:eastAsia="ja-JP"/>
        </w:rPr>
        <w:t>•</w:t>
      </w:r>
      <w:r w:rsidRPr="00687335">
        <w:rPr>
          <w:sz w:val="22"/>
          <w:lang w:eastAsia="ja-JP"/>
        </w:rPr>
        <w:tab/>
      </w:r>
      <w:bookmarkEnd w:id="7"/>
      <w:bookmarkEnd w:id="8"/>
      <w:bookmarkEnd w:id="9"/>
      <w:r>
        <w:rPr>
          <w:sz w:val="22"/>
          <w:lang w:eastAsia="ja-JP"/>
        </w:rPr>
        <w:t>R</w:t>
      </w:r>
      <w:r w:rsidRPr="00687335">
        <w:rPr>
          <w:sz w:val="22"/>
          <w:lang w:eastAsia="ja-JP"/>
        </w:rPr>
        <w:t>eview the notes in the right column and clarify any ambiguous information</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r>
      <w:r>
        <w:rPr>
          <w:sz w:val="22"/>
          <w:lang w:eastAsia="ja-JP"/>
        </w:rPr>
        <w:t>Check to see if the questions you have written in the left-hand column are adequately answered by the notes you’ve taken.</w:t>
      </w:r>
    </w:p>
    <w:bookmarkEnd w:id="10"/>
    <w:bookmarkEnd w:id="11"/>
    <w:p w:rsidR="00B76363"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20" w:hanging="180"/>
        <w:jc w:val="left"/>
        <w:rPr>
          <w:sz w:val="22"/>
          <w:lang w:eastAsia="ja-JP"/>
        </w:rPr>
      </w:pPr>
      <w:r w:rsidRPr="00687335">
        <w:rPr>
          <w:sz w:val="22"/>
          <w:lang w:eastAsia="ja-JP"/>
        </w:rPr>
        <w:t>•</w:t>
      </w:r>
      <w:r w:rsidRPr="00687335">
        <w:rPr>
          <w:sz w:val="22"/>
          <w:lang w:eastAsia="ja-JP"/>
        </w:rPr>
        <w:tab/>
      </w:r>
      <w:r>
        <w:rPr>
          <w:sz w:val="22"/>
          <w:lang w:eastAsia="ja-JP"/>
        </w:rPr>
        <w:t xml:space="preserve">Now, at the end of the section, </w:t>
      </w:r>
      <w:r w:rsidRPr="00687335">
        <w:rPr>
          <w:sz w:val="22"/>
          <w:lang w:eastAsia="ja-JP"/>
        </w:rPr>
        <w:t xml:space="preserve">write a </w:t>
      </w:r>
      <w:r w:rsidRPr="003414AE">
        <w:rPr>
          <w:b/>
          <w:sz w:val="28"/>
          <w:u w:val="single"/>
          <w:lang w:eastAsia="ja-JP"/>
        </w:rPr>
        <w:t>paragraph-length summary</w:t>
      </w:r>
      <w:r w:rsidRPr="003414AE">
        <w:rPr>
          <w:sz w:val="28"/>
          <w:lang w:eastAsia="ja-JP"/>
        </w:rPr>
        <w:t xml:space="preserve"> </w:t>
      </w:r>
      <w:r w:rsidRPr="00687335">
        <w:rPr>
          <w:sz w:val="22"/>
          <w:lang w:eastAsia="ja-JP"/>
        </w:rPr>
        <w:t xml:space="preserve">of the key ideas from that section. </w:t>
      </w:r>
      <w:r>
        <w:rPr>
          <w:sz w:val="22"/>
          <w:lang w:eastAsia="ja-JP"/>
        </w:rPr>
        <w:t xml:space="preserve"> The summary should encapsulate the “big picture” discussed in the section.  It should hit on the main points and provide some sort of result or effect-oriented statement in conclusion.</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20" w:hanging="180"/>
        <w:jc w:val="left"/>
        <w:rPr>
          <w:lang w:eastAsia="ja-JP"/>
        </w:rPr>
      </w:pPr>
    </w:p>
    <w:p w:rsidR="00B76363" w:rsidRPr="00687335" w:rsidRDefault="00B76363" w:rsidP="00B76363">
      <w:pPr>
        <w:pStyle w:val="HTMLAddress"/>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40" w:hanging="360"/>
        <w:jc w:val="left"/>
        <w:rPr>
          <w:sz w:val="22"/>
          <w:lang w:eastAsia="ja-JP"/>
        </w:rPr>
      </w:pPr>
      <w:r>
        <w:rPr>
          <w:sz w:val="22"/>
          <w:lang w:eastAsia="ja-JP"/>
        </w:rPr>
        <w:t>6</w:t>
      </w:r>
      <w:r w:rsidRPr="00687335">
        <w:rPr>
          <w:sz w:val="22"/>
          <w:lang w:eastAsia="ja-JP"/>
        </w:rPr>
        <w:t>.</w:t>
      </w:r>
      <w:r w:rsidRPr="00687335">
        <w:rPr>
          <w:sz w:val="22"/>
          <w:lang w:eastAsia="ja-JP"/>
        </w:rPr>
        <w:tab/>
      </w:r>
      <w:r>
        <w:rPr>
          <w:sz w:val="22"/>
          <w:lang w:eastAsia="ja-JP"/>
        </w:rPr>
        <w:t>Other Considerations - Special Sections and Instructions</w:t>
      </w:r>
    </w:p>
    <w:p w:rsidR="00B76363"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r>
      <w:r>
        <w:rPr>
          <w:sz w:val="22"/>
          <w:lang w:eastAsia="ja-JP"/>
        </w:rPr>
        <w:t xml:space="preserve">In reading your textbook (especially </w:t>
      </w:r>
      <w:r>
        <w:rPr>
          <w:sz w:val="22"/>
          <w:lang w:eastAsia="ja-JP"/>
        </w:rPr>
        <w:t xml:space="preserve">the </w:t>
      </w:r>
      <w:r>
        <w:rPr>
          <w:sz w:val="22"/>
          <w:lang w:eastAsia="ja-JP"/>
        </w:rPr>
        <w:t xml:space="preserve">first </w:t>
      </w:r>
      <w:r>
        <w:rPr>
          <w:sz w:val="22"/>
          <w:lang w:eastAsia="ja-JP"/>
        </w:rPr>
        <w:t>two</w:t>
      </w:r>
      <w:r>
        <w:rPr>
          <w:sz w:val="22"/>
          <w:lang w:eastAsia="ja-JP"/>
        </w:rPr>
        <w:t xml:space="preserve"> chapters), you should come to notice a few special parts to it and may be confused about how to take notes on those sections.</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0" w:hanging="180"/>
        <w:jc w:val="left"/>
        <w:rPr>
          <w:sz w:val="22"/>
          <w:lang w:eastAsia="ja-JP"/>
        </w:rPr>
      </w:pPr>
      <w:r w:rsidRPr="00687335">
        <w:rPr>
          <w:sz w:val="22"/>
          <w:lang w:eastAsia="ja-JP"/>
        </w:rPr>
        <w:t>•</w:t>
      </w:r>
      <w:r w:rsidRPr="00687335">
        <w:rPr>
          <w:sz w:val="22"/>
          <w:lang w:eastAsia="ja-JP"/>
        </w:rPr>
        <w:tab/>
      </w:r>
      <w:r>
        <w:rPr>
          <w:sz w:val="22"/>
          <w:lang w:eastAsia="ja-JP"/>
        </w:rPr>
        <w:t xml:space="preserve">For the </w:t>
      </w:r>
      <w:r w:rsidRPr="005217D3">
        <w:rPr>
          <w:i w:val="0"/>
          <w:sz w:val="22"/>
          <w:lang w:eastAsia="ja-JP"/>
        </w:rPr>
        <w:t>Prologue</w:t>
      </w:r>
      <w:r>
        <w:rPr>
          <w:sz w:val="22"/>
          <w:lang w:eastAsia="ja-JP"/>
        </w:rPr>
        <w:t>, even though it seems there are five major sections (since there are five sections that are titled with that large red typeface, you should simply take notes on the entire Prologue and then write ONE summary for the whole thing.</w:t>
      </w:r>
    </w:p>
    <w:p w:rsidR="00B76363"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21" w:hanging="187"/>
        <w:jc w:val="left"/>
        <w:rPr>
          <w:sz w:val="22"/>
          <w:lang w:eastAsia="ja-JP"/>
        </w:rPr>
      </w:pPr>
      <w:bookmarkStart w:id="12" w:name="OLE_LINK34"/>
      <w:bookmarkStart w:id="13" w:name="OLE_LINK35"/>
      <w:r w:rsidRPr="00687335">
        <w:rPr>
          <w:sz w:val="22"/>
          <w:lang w:eastAsia="ja-JP"/>
        </w:rPr>
        <w:t>•</w:t>
      </w:r>
      <w:r w:rsidRPr="00687335">
        <w:rPr>
          <w:sz w:val="22"/>
          <w:lang w:eastAsia="ja-JP"/>
        </w:rPr>
        <w:tab/>
      </w:r>
      <w:bookmarkEnd w:id="12"/>
      <w:bookmarkEnd w:id="13"/>
      <w:r>
        <w:rPr>
          <w:sz w:val="22"/>
          <w:lang w:eastAsia="ja-JP"/>
        </w:rPr>
        <w:t xml:space="preserve">For </w:t>
      </w:r>
      <w:r w:rsidRPr="005217D3">
        <w:rPr>
          <w:i w:val="0"/>
          <w:sz w:val="22"/>
          <w:lang w:eastAsia="ja-JP"/>
        </w:rPr>
        <w:t>Part One: First Things First</w:t>
      </w:r>
      <w:r>
        <w:rPr>
          <w:sz w:val="22"/>
          <w:lang w:eastAsia="ja-JP"/>
        </w:rPr>
        <w:t>, the same holds true.  Strayer has the book divided into six parts, each one of those parts correlating to each of the six periods or eras outlined in the College Board’s AP World History curriculum.  He gives each of these “parts” their own introduction, called “</w:t>
      </w:r>
      <w:r w:rsidRPr="005217D3">
        <w:rPr>
          <w:i w:val="0"/>
          <w:sz w:val="22"/>
          <w:lang w:eastAsia="ja-JP"/>
        </w:rPr>
        <w:t>The Big Picture</w:t>
      </w:r>
      <w:r>
        <w:rPr>
          <w:sz w:val="22"/>
          <w:lang w:eastAsia="ja-JP"/>
        </w:rPr>
        <w:t>.”  The Big Picture for Part One goes from page 3 to page 7.  Like the Prologue, you should take notes on the Big Picture section and write one summary for it.</w:t>
      </w:r>
    </w:p>
    <w:p w:rsidR="00B76363" w:rsidRPr="00687335" w:rsidRDefault="00B76363" w:rsidP="00B76363">
      <w:pPr>
        <w:pStyle w:val="HTMLAddress"/>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921" w:hanging="187"/>
        <w:jc w:val="left"/>
        <w:rPr>
          <w:sz w:val="22"/>
          <w:lang w:eastAsia="ja-JP"/>
        </w:rPr>
      </w:pPr>
      <w:r w:rsidRPr="00687335">
        <w:rPr>
          <w:sz w:val="22"/>
          <w:lang w:eastAsia="ja-JP"/>
        </w:rPr>
        <w:t>•</w:t>
      </w:r>
      <w:r w:rsidRPr="00687335">
        <w:rPr>
          <w:sz w:val="22"/>
          <w:lang w:eastAsia="ja-JP"/>
        </w:rPr>
        <w:tab/>
      </w:r>
      <w:r>
        <w:rPr>
          <w:sz w:val="22"/>
          <w:lang w:eastAsia="ja-JP"/>
        </w:rPr>
        <w:t>Lastly, you should realize that Strayer opens each chapter with a contemporary anecdote and some sort of introduction.  While you should take some notes on them, they do not (like the “Reflections” piece at the end of each chapter) require a summary.</w:t>
      </w:r>
    </w:p>
    <w:p w:rsidR="00B76363" w:rsidRPr="00687335" w:rsidRDefault="00B76363" w:rsidP="00B76363">
      <w:pPr>
        <w:pStyle w:val="HTMLAddress"/>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40" w:hanging="360"/>
        <w:jc w:val="left"/>
        <w:rPr>
          <w:sz w:val="22"/>
          <w:lang w:eastAsia="ja-JP"/>
        </w:rPr>
      </w:pPr>
      <w:r>
        <w:rPr>
          <w:sz w:val="22"/>
          <w:lang w:eastAsia="ja-JP"/>
        </w:rPr>
        <w:t>7</w:t>
      </w:r>
      <w:r w:rsidRPr="00687335">
        <w:rPr>
          <w:sz w:val="22"/>
          <w:lang w:eastAsia="ja-JP"/>
        </w:rPr>
        <w:t>.</w:t>
      </w:r>
      <w:r w:rsidRPr="00687335">
        <w:rPr>
          <w:sz w:val="22"/>
          <w:lang w:eastAsia="ja-JP"/>
        </w:rPr>
        <w:tab/>
      </w:r>
      <w:r>
        <w:rPr>
          <w:sz w:val="22"/>
          <w:lang w:eastAsia="ja-JP"/>
        </w:rPr>
        <w:t xml:space="preserve">Cornell Notes Video:  If you need further help doing your Cornell Notes, watch the tutorial video </w:t>
      </w:r>
      <w:hyperlink r:id="rId7" w:history="1">
        <w:r w:rsidRPr="003414AE">
          <w:rPr>
            <w:rStyle w:val="Hyperlink"/>
            <w:sz w:val="22"/>
            <w:lang w:eastAsia="ja-JP"/>
          </w:rPr>
          <w:t>HERE</w:t>
        </w:r>
      </w:hyperlink>
      <w:r>
        <w:rPr>
          <w:sz w:val="22"/>
          <w:lang w:eastAsia="ja-JP"/>
        </w:rPr>
        <w:t xml:space="preserve"> or here: </w:t>
      </w:r>
      <w:r w:rsidRPr="003414AE">
        <w:rPr>
          <w:sz w:val="22"/>
          <w:lang w:eastAsia="ja-JP"/>
        </w:rPr>
        <w:t>http://bit.ly/1JUySrm</w:t>
      </w:r>
    </w:p>
    <w:p w:rsidR="00B76363" w:rsidRDefault="00B76363" w:rsidP="00B76363">
      <w:pPr>
        <w:pStyle w:val="HTMLAddress"/>
        <w:jc w:val="left"/>
        <w:rPr>
          <w:lang w:eastAsia="ja-JP"/>
        </w:rPr>
      </w:pPr>
    </w:p>
    <w:p w:rsidR="00B76363" w:rsidRDefault="00B76363" w:rsidP="00B76363">
      <w:pPr>
        <w:pStyle w:val="HTMLAddress"/>
        <w:pageBreakBefore/>
        <w:rPr>
          <w:lang w:eastAsia="ja-JP"/>
        </w:rPr>
      </w:pPr>
      <w:r>
        <w:rPr>
          <w:lang w:eastAsia="ja-JP"/>
        </w:rPr>
        <w:lastRenderedPageBreak/>
        <w:t>Template for Cornell or Two-Column note-taking</w:t>
      </w:r>
    </w:p>
    <w:p w:rsidR="00B76363" w:rsidRPr="00687335" w:rsidRDefault="00B76363" w:rsidP="00B76363">
      <w:pPr>
        <w:pStyle w:val="HTMLAddress"/>
        <w:rPr>
          <w:lang w:eastAsia="ja-JP"/>
        </w:rPr>
      </w:pPr>
    </w:p>
    <w:p w:rsidR="00B76363" w:rsidRDefault="00B76363" w:rsidP="00B76363">
      <w:pPr>
        <w:pStyle w:val="HTMLAddress"/>
        <w:tabs>
          <w:tab w:val="right" w:pos="10200"/>
        </w:tabs>
        <w:jc w:val="left"/>
        <w:rPr>
          <w:lang w:eastAsia="ja-JP"/>
        </w:rPr>
      </w:pPr>
      <w:r w:rsidRPr="00B10E4D">
        <w:rPr>
          <w:u w:val="single"/>
          <w:lang w:eastAsia="ja-JP"/>
        </w:rPr>
        <w:t>Your Name</w:t>
      </w:r>
      <w:r w:rsidRPr="00AE3191">
        <w:rPr>
          <w:lang w:eastAsia="ja-JP"/>
        </w:rPr>
        <w:tab/>
      </w:r>
      <w:r w:rsidRPr="00B10E4D">
        <w:rPr>
          <w:u w:val="single"/>
          <w:lang w:eastAsia="ja-JP"/>
        </w:rPr>
        <w:t>Chapter</w:t>
      </w:r>
      <w:r>
        <w:rPr>
          <w:u w:val="single"/>
          <w:lang w:eastAsia="ja-JP"/>
        </w:rPr>
        <w:t xml:space="preserve">/Section </w:t>
      </w:r>
      <w:r w:rsidRPr="00B10E4D">
        <w:rPr>
          <w:u w:val="single"/>
          <w:lang w:eastAsia="ja-JP"/>
        </w:rPr>
        <w:t>Number &amp; Title</w:t>
      </w:r>
    </w:p>
    <w:p w:rsidR="00B76363" w:rsidRDefault="00B76363" w:rsidP="00B76363">
      <w:pPr>
        <w:pStyle w:val="HTMLAddress"/>
        <w:rPr>
          <w:b/>
          <w:sz w:val="22"/>
          <w:szCs w:val="22"/>
          <w:lang w:eastAsia="ja-JP"/>
        </w:rPr>
        <w:sectPr w:rsidR="00B76363" w:rsidSect="00357DF5">
          <w:footerReference w:type="default" r:id="rId8"/>
          <w:pgSz w:w="12240" w:h="15840"/>
          <w:pgMar w:top="1008" w:right="1008" w:bottom="1008" w:left="1008" w:header="720" w:footer="720" w:gutter="0"/>
          <w:cols w:space="720"/>
        </w:sectPr>
      </w:pPr>
    </w:p>
    <w:p w:rsidR="00B76363" w:rsidRPr="00BB69F3" w:rsidRDefault="00B76363" w:rsidP="00B76363">
      <w:pPr>
        <w:pStyle w:val="HTMLAddress"/>
        <w:rPr>
          <w:sz w:val="22"/>
          <w:szCs w:val="22"/>
          <w:lang w:eastAsia="ja-JP"/>
        </w:rPr>
      </w:pPr>
      <w:r w:rsidRPr="00BB69F3">
        <w:rPr>
          <w:b/>
          <w:sz w:val="22"/>
          <w:szCs w:val="22"/>
          <w:lang w:eastAsia="ja-JP"/>
        </w:rPr>
        <w:lastRenderedPageBreak/>
        <w:t>Left Side: Organizing Concepts/Questions</w:t>
      </w:r>
    </w:p>
    <w:p w:rsidR="00B76363" w:rsidRPr="00687335" w:rsidRDefault="00B76363" w:rsidP="00B76363">
      <w:pPr>
        <w:pStyle w:val="HTMLAddress"/>
        <w:spacing w:line="360" w:lineRule="atLeast"/>
        <w:rPr>
          <w:lang w:eastAsia="ja-JP"/>
        </w:rPr>
      </w:pPr>
      <w:r w:rsidRPr="00687335">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3" w:rsidRPr="00BB69F3" w:rsidRDefault="00B76363" w:rsidP="00B76363">
      <w:pPr>
        <w:pStyle w:val="HTMLAddress"/>
        <w:rPr>
          <w:b/>
          <w:sz w:val="22"/>
          <w:szCs w:val="22"/>
          <w:lang w:eastAsia="ja-JP"/>
        </w:rPr>
      </w:pPr>
      <w:r>
        <w:rPr>
          <w:b/>
          <w:lang w:eastAsia="ja-JP"/>
        </w:rPr>
        <w:br w:type="column"/>
      </w:r>
      <w:r w:rsidRPr="00BB69F3">
        <w:rPr>
          <w:b/>
          <w:sz w:val="22"/>
          <w:szCs w:val="22"/>
          <w:lang w:eastAsia="ja-JP"/>
        </w:rPr>
        <w:lastRenderedPageBreak/>
        <w:t>Right Side: Discreet facts, summaries of key information, definitions, brief narratives, telegraphic sentences</w:t>
      </w:r>
    </w:p>
    <w:p w:rsidR="00B76363" w:rsidRDefault="00B76363" w:rsidP="00B76363">
      <w:pPr>
        <w:pStyle w:val="HTMLAddress"/>
        <w:spacing w:line="360" w:lineRule="atLeast"/>
        <w:rPr>
          <w:lang w:eastAsia="ja-JP"/>
        </w:rPr>
      </w:pPr>
      <w:r w:rsidRPr="00687335">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363" w:rsidRDefault="00B76363" w:rsidP="00B76363">
      <w:pPr>
        <w:pStyle w:val="HTMLAddress"/>
        <w:spacing w:line="360" w:lineRule="atLeast"/>
        <w:jc w:val="left"/>
        <w:rPr>
          <w:b/>
          <w:sz w:val="22"/>
          <w:szCs w:val="22"/>
          <w:lang w:eastAsia="ja-JP"/>
        </w:rPr>
        <w:sectPr w:rsidR="00B76363" w:rsidSect="00C37329">
          <w:type w:val="continuous"/>
          <w:pgSz w:w="12240" w:h="15840"/>
          <w:pgMar w:top="1008" w:right="1008" w:bottom="1008" w:left="1008" w:header="720" w:footer="720" w:gutter="0"/>
          <w:cols w:num="2" w:sep="1" w:space="1109" w:equalWidth="0">
            <w:col w:w="2534" w:space="1109"/>
            <w:col w:w="6581"/>
          </w:cols>
        </w:sectPr>
      </w:pPr>
    </w:p>
    <w:p w:rsidR="00B76363" w:rsidRDefault="00B76363" w:rsidP="00B76363">
      <w:pPr>
        <w:pStyle w:val="HTMLAddress"/>
        <w:spacing w:line="360" w:lineRule="atLeast"/>
        <w:jc w:val="left"/>
        <w:rPr>
          <w:b/>
          <w:sz w:val="22"/>
          <w:szCs w:val="22"/>
          <w:lang w:eastAsia="ja-JP"/>
        </w:rPr>
      </w:pPr>
    </w:p>
    <w:p w:rsidR="00B76363" w:rsidRPr="00BB69F3" w:rsidRDefault="00B76363" w:rsidP="00B76363">
      <w:pPr>
        <w:pStyle w:val="HTMLAddress"/>
        <w:spacing w:line="360" w:lineRule="atLeast"/>
        <w:jc w:val="left"/>
        <w:rPr>
          <w:sz w:val="22"/>
          <w:szCs w:val="22"/>
          <w:lang w:eastAsia="ja-JP"/>
        </w:rPr>
      </w:pPr>
      <w:r w:rsidRPr="00BB69F3">
        <w:rPr>
          <w:b/>
          <w:sz w:val="22"/>
          <w:szCs w:val="22"/>
          <w:lang w:eastAsia="ja-JP"/>
        </w:rPr>
        <w:t>Section Summary (</w:t>
      </w:r>
      <w:r>
        <w:rPr>
          <w:b/>
          <w:sz w:val="22"/>
          <w:szCs w:val="22"/>
          <w:lang w:eastAsia="ja-JP"/>
        </w:rPr>
        <w:t>NOT</w:t>
      </w:r>
      <w:r w:rsidRPr="00BB69F3">
        <w:rPr>
          <w:b/>
          <w:sz w:val="22"/>
          <w:szCs w:val="22"/>
          <w:lang w:eastAsia="ja-JP"/>
        </w:rPr>
        <w:t xml:space="preserve"> at the bottom of every page of notes, just at the end of each SECTION)</w:t>
      </w:r>
    </w:p>
    <w:p w:rsidR="00B76363" w:rsidRPr="00FB1515" w:rsidRDefault="00B76363" w:rsidP="00B76363">
      <w:pPr>
        <w:pStyle w:val="HTMLAddress"/>
        <w:spacing w:line="360" w:lineRule="atLeast"/>
        <w:rPr>
          <w:lang w:eastAsia="ja-JP"/>
        </w:rPr>
      </w:pPr>
      <w:r w:rsidRPr="00687335">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ja-JP"/>
        </w:rPr>
        <w:t>_________________________________________________</w:t>
      </w:r>
      <w:r w:rsidRPr="00687335">
        <w:rPr>
          <w:lang w:eastAsia="ja-JP"/>
        </w:rPr>
        <w:t>___________________________________</w:t>
      </w:r>
      <w:r>
        <w:rPr>
          <w:lang w:eastAsia="ja-JP"/>
        </w:rPr>
        <w:t>_________________________________________________</w:t>
      </w:r>
      <w:r w:rsidRPr="00687335">
        <w:rPr>
          <w:lang w:eastAsia="ja-JP"/>
        </w:rPr>
        <w:t>___________________________________</w:t>
      </w:r>
      <w:r>
        <w:rPr>
          <w:lang w:eastAsia="ja-JP"/>
        </w:rPr>
        <w:t>_____________________________________________</w:t>
      </w:r>
    </w:p>
    <w:p w:rsidR="002321D1" w:rsidRDefault="00F746FB"/>
    <w:sectPr w:rsidR="002321D1" w:rsidSect="00681F83">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FB" w:rsidRDefault="00F746FB" w:rsidP="00B76363">
      <w:r>
        <w:separator/>
      </w:r>
    </w:p>
  </w:endnote>
  <w:endnote w:type="continuationSeparator" w:id="0">
    <w:p w:rsidR="00F746FB" w:rsidRDefault="00F746FB" w:rsidP="00B7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03" w:rsidRPr="00C703AC" w:rsidRDefault="00F746FB" w:rsidP="00357DF5">
    <w:pPr>
      <w:pStyle w:val="Footer"/>
      <w:tabs>
        <w:tab w:val="clear" w:pos="8640"/>
        <w:tab w:val="right" w:pos="10170"/>
      </w:tabs>
    </w:pPr>
    <w:r>
      <w:t>Giordano</w:t>
    </w:r>
    <w:r w:rsidR="00B76363">
      <w:t xml:space="preserve"> (AHS)</w:t>
    </w:r>
    <w:r w:rsidRPr="00C703AC">
      <w:tab/>
      <w:t xml:space="preserve">Page </w:t>
    </w:r>
    <w:r w:rsidRPr="00C703AC">
      <w:fldChar w:fldCharType="begin"/>
    </w:r>
    <w:r w:rsidRPr="00C703AC">
      <w:instrText xml:space="preserve"> P</w:instrText>
    </w:r>
    <w:r w:rsidRPr="00C703AC">
      <w:instrText xml:space="preserve">AGE </w:instrText>
    </w:r>
    <w:r>
      <w:fldChar w:fldCharType="separate"/>
    </w:r>
    <w:r w:rsidR="0007708F">
      <w:rPr>
        <w:noProof/>
      </w:rPr>
      <w:t>1</w:t>
    </w:r>
    <w:r w:rsidRPr="00C703AC">
      <w:fldChar w:fldCharType="end"/>
    </w:r>
    <w:r w:rsidRPr="00C703AC">
      <w:t xml:space="preserve"> of </w:t>
    </w:r>
    <w:r w:rsidRPr="00C703AC">
      <w:fldChar w:fldCharType="begin"/>
    </w:r>
    <w:r w:rsidRPr="00C703AC">
      <w:instrText xml:space="preserve"> NUMPAGES </w:instrText>
    </w:r>
    <w:r>
      <w:fldChar w:fldCharType="separate"/>
    </w:r>
    <w:r w:rsidR="0007708F">
      <w:rPr>
        <w:noProof/>
      </w:rPr>
      <w:t>3</w:t>
    </w:r>
    <w:r w:rsidRPr="00C703A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FB" w:rsidRDefault="00F746FB" w:rsidP="00B76363">
      <w:r>
        <w:separator/>
      </w:r>
    </w:p>
  </w:footnote>
  <w:footnote w:type="continuationSeparator" w:id="0">
    <w:p w:rsidR="00F746FB" w:rsidRDefault="00F746FB" w:rsidP="00B76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D3A"/>
    <w:multiLevelType w:val="hybridMultilevel"/>
    <w:tmpl w:val="53DA24F6"/>
    <w:lvl w:ilvl="0" w:tplc="E1983EE6">
      <w:start w:val="5"/>
      <w:numFmt w:val="bullet"/>
      <w:lvlText w:val="-"/>
      <w:lvlJc w:val="left"/>
      <w:pPr>
        <w:tabs>
          <w:tab w:val="num" w:pos="1805"/>
        </w:tabs>
        <w:ind w:left="1805" w:hanging="360"/>
      </w:pPr>
      <w:rPr>
        <w:rFonts w:ascii="Times New Roman" w:eastAsia="Times New Roman" w:hAnsi="Times New Roman" w:cs="Times New Roman" w:hint="default"/>
      </w:rPr>
    </w:lvl>
    <w:lvl w:ilvl="1" w:tplc="04090003" w:tentative="1">
      <w:start w:val="1"/>
      <w:numFmt w:val="bullet"/>
      <w:lvlText w:val="o"/>
      <w:lvlJc w:val="left"/>
      <w:pPr>
        <w:tabs>
          <w:tab w:val="num" w:pos="2525"/>
        </w:tabs>
        <w:ind w:left="2525" w:hanging="360"/>
      </w:pPr>
      <w:rPr>
        <w:rFonts w:ascii="Courier New" w:hAnsi="Courier New" w:cs="Courier New" w:hint="default"/>
      </w:rPr>
    </w:lvl>
    <w:lvl w:ilvl="2" w:tplc="04090005" w:tentative="1">
      <w:start w:val="1"/>
      <w:numFmt w:val="bullet"/>
      <w:lvlText w:val=""/>
      <w:lvlJc w:val="left"/>
      <w:pPr>
        <w:tabs>
          <w:tab w:val="num" w:pos="3245"/>
        </w:tabs>
        <w:ind w:left="3245" w:hanging="360"/>
      </w:pPr>
      <w:rPr>
        <w:rFonts w:ascii="Wingdings" w:hAnsi="Wingdings" w:hint="default"/>
      </w:rPr>
    </w:lvl>
    <w:lvl w:ilvl="3" w:tplc="04090001" w:tentative="1">
      <w:start w:val="1"/>
      <w:numFmt w:val="bullet"/>
      <w:lvlText w:val=""/>
      <w:lvlJc w:val="left"/>
      <w:pPr>
        <w:tabs>
          <w:tab w:val="num" w:pos="3965"/>
        </w:tabs>
        <w:ind w:left="3965" w:hanging="360"/>
      </w:pPr>
      <w:rPr>
        <w:rFonts w:ascii="Symbol" w:hAnsi="Symbol" w:hint="default"/>
      </w:rPr>
    </w:lvl>
    <w:lvl w:ilvl="4" w:tplc="04090003" w:tentative="1">
      <w:start w:val="1"/>
      <w:numFmt w:val="bullet"/>
      <w:lvlText w:val="o"/>
      <w:lvlJc w:val="left"/>
      <w:pPr>
        <w:tabs>
          <w:tab w:val="num" w:pos="4685"/>
        </w:tabs>
        <w:ind w:left="4685" w:hanging="360"/>
      </w:pPr>
      <w:rPr>
        <w:rFonts w:ascii="Courier New" w:hAnsi="Courier New" w:cs="Courier New" w:hint="default"/>
      </w:rPr>
    </w:lvl>
    <w:lvl w:ilvl="5" w:tplc="04090005" w:tentative="1">
      <w:start w:val="1"/>
      <w:numFmt w:val="bullet"/>
      <w:lvlText w:val=""/>
      <w:lvlJc w:val="left"/>
      <w:pPr>
        <w:tabs>
          <w:tab w:val="num" w:pos="5405"/>
        </w:tabs>
        <w:ind w:left="5405" w:hanging="360"/>
      </w:pPr>
      <w:rPr>
        <w:rFonts w:ascii="Wingdings" w:hAnsi="Wingdings" w:hint="default"/>
      </w:rPr>
    </w:lvl>
    <w:lvl w:ilvl="6" w:tplc="04090001" w:tentative="1">
      <w:start w:val="1"/>
      <w:numFmt w:val="bullet"/>
      <w:lvlText w:val=""/>
      <w:lvlJc w:val="left"/>
      <w:pPr>
        <w:tabs>
          <w:tab w:val="num" w:pos="6125"/>
        </w:tabs>
        <w:ind w:left="6125" w:hanging="360"/>
      </w:pPr>
      <w:rPr>
        <w:rFonts w:ascii="Symbol" w:hAnsi="Symbol" w:hint="default"/>
      </w:rPr>
    </w:lvl>
    <w:lvl w:ilvl="7" w:tplc="04090003" w:tentative="1">
      <w:start w:val="1"/>
      <w:numFmt w:val="bullet"/>
      <w:lvlText w:val="o"/>
      <w:lvlJc w:val="left"/>
      <w:pPr>
        <w:tabs>
          <w:tab w:val="num" w:pos="6845"/>
        </w:tabs>
        <w:ind w:left="6845" w:hanging="360"/>
      </w:pPr>
      <w:rPr>
        <w:rFonts w:ascii="Courier New" w:hAnsi="Courier New" w:cs="Courier New" w:hint="default"/>
      </w:rPr>
    </w:lvl>
    <w:lvl w:ilvl="8" w:tplc="04090005" w:tentative="1">
      <w:start w:val="1"/>
      <w:numFmt w:val="bullet"/>
      <w:lvlText w:val=""/>
      <w:lvlJc w:val="left"/>
      <w:pPr>
        <w:tabs>
          <w:tab w:val="num" w:pos="7565"/>
        </w:tabs>
        <w:ind w:left="7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63"/>
    <w:rsid w:val="0007708F"/>
    <w:rsid w:val="00B76363"/>
    <w:rsid w:val="00BE602C"/>
    <w:rsid w:val="00F57EAF"/>
    <w:rsid w:val="00F7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0625B-7F91-498B-9313-D386BE2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B76363"/>
    <w:pPr>
      <w:pBdr>
        <w:bottom w:val="none" w:sz="0" w:space="0" w:color="auto"/>
      </w:pBdr>
    </w:pPr>
    <w:rPr>
      <w:rFonts w:cs="Times New Roman"/>
      <w:i/>
      <w:vanish w:val="0"/>
      <w:sz w:val="24"/>
      <w:szCs w:val="20"/>
    </w:rPr>
  </w:style>
  <w:style w:type="character" w:customStyle="1" w:styleId="HTMLAddressChar">
    <w:name w:val="HTML Address Char"/>
    <w:basedOn w:val="DefaultParagraphFont"/>
    <w:link w:val="HTMLAddress"/>
    <w:rsid w:val="00B76363"/>
    <w:rPr>
      <w:rFonts w:ascii="Arial" w:eastAsia="Times New Roman" w:hAnsi="Arial" w:cs="Times New Roman"/>
      <w:i/>
      <w:sz w:val="24"/>
      <w:szCs w:val="20"/>
    </w:rPr>
  </w:style>
  <w:style w:type="character" w:styleId="Hyperlink">
    <w:name w:val="Hyperlink"/>
    <w:basedOn w:val="DefaultParagraphFont"/>
    <w:rsid w:val="00B76363"/>
    <w:rPr>
      <w:color w:val="0000FF"/>
      <w:u w:val="single"/>
    </w:rPr>
  </w:style>
  <w:style w:type="paragraph" w:styleId="Footer">
    <w:name w:val="footer"/>
    <w:basedOn w:val="Normal"/>
    <w:link w:val="FooterChar"/>
    <w:rsid w:val="00B76363"/>
    <w:pPr>
      <w:tabs>
        <w:tab w:val="center" w:pos="4320"/>
        <w:tab w:val="right" w:pos="8640"/>
      </w:tabs>
    </w:pPr>
  </w:style>
  <w:style w:type="character" w:customStyle="1" w:styleId="FooterChar">
    <w:name w:val="Footer Char"/>
    <w:basedOn w:val="DefaultParagraphFont"/>
    <w:link w:val="Footer"/>
    <w:rsid w:val="00B76363"/>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B76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6363"/>
    <w:rPr>
      <w:rFonts w:ascii="Arial" w:eastAsia="Times New Roman" w:hAnsi="Arial" w:cs="Arial"/>
      <w:vanish/>
      <w:sz w:val="16"/>
      <w:szCs w:val="16"/>
    </w:rPr>
  </w:style>
  <w:style w:type="paragraph" w:styleId="Header">
    <w:name w:val="header"/>
    <w:basedOn w:val="Normal"/>
    <w:link w:val="HeaderChar"/>
    <w:uiPriority w:val="99"/>
    <w:unhideWhenUsed/>
    <w:rsid w:val="00B76363"/>
    <w:pPr>
      <w:tabs>
        <w:tab w:val="center" w:pos="4680"/>
        <w:tab w:val="right" w:pos="9360"/>
      </w:tabs>
    </w:pPr>
  </w:style>
  <w:style w:type="character" w:customStyle="1" w:styleId="HeaderChar">
    <w:name w:val="Header Char"/>
    <w:basedOn w:val="DefaultParagraphFont"/>
    <w:link w:val="Header"/>
    <w:uiPriority w:val="99"/>
    <w:rsid w:val="00B763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tmq0K0xMo4&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Albemarle County Public Schools</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Mulcahy</dc:creator>
  <cp:keywords/>
  <dc:description/>
  <cp:lastModifiedBy>Elizabeth Mulcahy</cp:lastModifiedBy>
  <cp:revision>1</cp:revision>
  <dcterms:created xsi:type="dcterms:W3CDTF">2015-06-02T16:59:00Z</dcterms:created>
  <dcterms:modified xsi:type="dcterms:W3CDTF">2015-06-02T17:11:00Z</dcterms:modified>
</cp:coreProperties>
</file>